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2B69AF" w14:textId="77777777" w:rsidR="00CB5539" w:rsidRDefault="00CB5539">
      <w:pPr>
        <w:pStyle w:val="BodyA"/>
        <w:widowControl/>
        <w:ind w:left="1080" w:right="1080"/>
        <w:jc w:val="center"/>
        <w:rPr>
          <w:sz w:val="30"/>
          <w:szCs w:val="30"/>
        </w:rPr>
      </w:pPr>
    </w:p>
    <w:p w14:paraId="228239C4" w14:textId="77777777" w:rsidR="00CB5539" w:rsidRDefault="00CB5539">
      <w:pPr>
        <w:pStyle w:val="BodyA"/>
        <w:widowControl/>
        <w:ind w:left="1080" w:right="1080"/>
        <w:jc w:val="center"/>
        <w:rPr>
          <w:sz w:val="30"/>
          <w:szCs w:val="30"/>
        </w:rPr>
      </w:pPr>
    </w:p>
    <w:p w14:paraId="78EEC9D9" w14:textId="77777777" w:rsidR="00CB5539" w:rsidRDefault="00CB5539">
      <w:pPr>
        <w:pStyle w:val="BodyA"/>
        <w:widowControl/>
        <w:ind w:left="1080" w:right="1080"/>
        <w:jc w:val="center"/>
        <w:rPr>
          <w:sz w:val="30"/>
          <w:szCs w:val="30"/>
        </w:rPr>
      </w:pPr>
    </w:p>
    <w:p w14:paraId="7BC28C21" w14:textId="77777777" w:rsidR="00CB5539" w:rsidRDefault="00CB5539">
      <w:pPr>
        <w:pStyle w:val="BodyA"/>
        <w:widowControl/>
        <w:ind w:left="1080" w:right="1080"/>
        <w:jc w:val="center"/>
        <w:rPr>
          <w:sz w:val="30"/>
          <w:szCs w:val="30"/>
        </w:rPr>
      </w:pPr>
    </w:p>
    <w:p w14:paraId="7186C964" w14:textId="77777777" w:rsidR="00CB5539" w:rsidRDefault="00E96512">
      <w:pPr>
        <w:pStyle w:val="BodyA"/>
        <w:widowControl/>
        <w:ind w:left="1080" w:right="1080"/>
        <w:jc w:val="center"/>
        <w:rPr>
          <w:b/>
          <w:bCs/>
          <w:sz w:val="30"/>
          <w:szCs w:val="30"/>
        </w:rPr>
      </w:pPr>
      <w:r>
        <w:rPr>
          <w:b/>
          <w:bCs/>
          <w:sz w:val="30"/>
          <w:szCs w:val="30"/>
        </w:rPr>
        <w:t>D. J. S</w:t>
      </w:r>
      <w:r>
        <w:rPr>
          <w:b/>
          <w:bCs/>
          <w:sz w:val="30"/>
          <w:szCs w:val="30"/>
          <w:lang w:val="en-US"/>
        </w:rPr>
        <w:t>parr, composer and electric guitar</w:t>
      </w:r>
    </w:p>
    <w:p w14:paraId="5AE907D3" w14:textId="77777777" w:rsidR="00CB5539" w:rsidRDefault="00CB5539">
      <w:pPr>
        <w:pStyle w:val="BodyA"/>
        <w:widowControl/>
        <w:ind w:left="1080" w:right="1080"/>
        <w:jc w:val="center"/>
        <w:rPr>
          <w:b/>
          <w:bCs/>
          <w:sz w:val="24"/>
          <w:szCs w:val="24"/>
        </w:rPr>
      </w:pPr>
    </w:p>
    <w:p w14:paraId="38DE054A" w14:textId="77777777" w:rsidR="00CB5539" w:rsidRDefault="00CB5539">
      <w:pPr>
        <w:pStyle w:val="BodyA"/>
        <w:widowControl/>
        <w:ind w:left="1080" w:right="1080"/>
        <w:jc w:val="center"/>
        <w:rPr>
          <w:sz w:val="24"/>
          <w:szCs w:val="24"/>
        </w:rPr>
      </w:pPr>
    </w:p>
    <w:p w14:paraId="387DC758" w14:textId="77777777" w:rsidR="00CB5539" w:rsidRDefault="00E96512">
      <w:pPr>
        <w:pStyle w:val="BodyText"/>
        <w:widowControl/>
        <w:ind w:left="1080" w:right="1080"/>
        <w:rPr>
          <w:sz w:val="26"/>
          <w:szCs w:val="26"/>
          <w:u w:color="0E101A"/>
        </w:rPr>
      </w:pPr>
      <w:r>
        <w:rPr>
          <w:sz w:val="26"/>
          <w:szCs w:val="26"/>
          <w:u w:color="0E101A"/>
        </w:rPr>
        <w:t>Composer and electric guitarist D. J. Sparr, who Gramophone recently hailed as “exemplary,” is one of America’</w:t>
      </w:r>
      <w:r>
        <w:rPr>
          <w:sz w:val="26"/>
          <w:szCs w:val="26"/>
          <w:u w:color="0E101A"/>
        </w:rPr>
        <w:t xml:space="preserve">s preeminent composer-performers. He has caught the attention of critics with his eclectic style, described as “pop-Romantic…iridescent and wondrous” (The Mercury News) and “suits the boundary erasing spirit of today’s new-music world” (The New York Times). In addition, the Los Angeles Times praises him as “an excellent soloist,” and the Santa Cruz Sentinel says that he “wowed an enthusiastic audience…Sparr’s guitar sang in a near-human voice.” </w:t>
      </w:r>
    </w:p>
    <w:p w14:paraId="4C553E2E" w14:textId="77777777" w:rsidR="00CB5539" w:rsidRDefault="00CB5539">
      <w:pPr>
        <w:pStyle w:val="BodyText"/>
        <w:widowControl/>
        <w:ind w:left="1080" w:right="1080"/>
        <w:rPr>
          <w:sz w:val="26"/>
          <w:szCs w:val="26"/>
          <w:u w:color="0E101A"/>
        </w:rPr>
      </w:pPr>
    </w:p>
    <w:p w14:paraId="7D3F41ED" w14:textId="77777777" w:rsidR="00CB5539" w:rsidRDefault="00E96512">
      <w:pPr>
        <w:pStyle w:val="BodyText"/>
        <w:widowControl/>
        <w:ind w:left="1080" w:right="1080"/>
        <w:rPr>
          <w:sz w:val="26"/>
          <w:szCs w:val="26"/>
          <w:u w:color="0E101A"/>
        </w:rPr>
      </w:pPr>
      <w:r>
        <w:rPr>
          <w:sz w:val="26"/>
          <w:szCs w:val="26"/>
          <w:u w:color="0E101A"/>
        </w:rPr>
        <w:t>He was the electric guitar concerto soloist on the 2018 GRAMMY-Award-winning recording with JoAnn Falletta and the London Symphony Orchestra. In 2011, Sparr was named one of NPR listeners’ favorite 100 composers. He has composed for and performed with renowned ensembles such as the Houston Grand Opera, Cabrillo Festival, New World Symphony, Washington National Opera, and Eighth Blackbird. </w:t>
      </w:r>
    </w:p>
    <w:p w14:paraId="7ED10B6B" w14:textId="77777777" w:rsidR="00CB5539" w:rsidRDefault="00CB5539">
      <w:pPr>
        <w:pStyle w:val="BodyA"/>
        <w:widowControl/>
        <w:ind w:left="1080" w:right="1080"/>
        <w:rPr>
          <w:sz w:val="26"/>
          <w:szCs w:val="26"/>
        </w:rPr>
      </w:pPr>
    </w:p>
    <w:p w14:paraId="34AFFE7C" w14:textId="77777777" w:rsidR="00CB5539" w:rsidRDefault="00CB5539">
      <w:pPr>
        <w:pStyle w:val="BodyA"/>
        <w:widowControl/>
        <w:ind w:left="1080" w:right="1080"/>
        <w:rPr>
          <w:sz w:val="26"/>
          <w:szCs w:val="26"/>
        </w:rPr>
      </w:pPr>
    </w:p>
    <w:p w14:paraId="5EC2A334" w14:textId="4538A49D" w:rsidR="00CB5539" w:rsidRDefault="00E96512">
      <w:pPr>
        <w:pStyle w:val="BodyA"/>
        <w:widowControl/>
        <w:ind w:left="1080" w:right="1080"/>
        <w:rPr>
          <w:sz w:val="24"/>
          <w:szCs w:val="24"/>
        </w:rPr>
      </w:pPr>
      <w:r>
        <w:rPr>
          <w:sz w:val="24"/>
          <w:szCs w:val="24"/>
        </w:rPr>
        <w:t>9</w:t>
      </w:r>
      <w:r>
        <w:rPr>
          <w:sz w:val="24"/>
          <w:szCs w:val="24"/>
        </w:rPr>
        <w:t>/2024</w:t>
      </w:r>
    </w:p>
    <w:p w14:paraId="6BFBD8A8" w14:textId="77777777" w:rsidR="00CB5539" w:rsidRDefault="00CB5539">
      <w:pPr>
        <w:pStyle w:val="BodyA"/>
        <w:widowControl/>
        <w:ind w:left="1080" w:right="1080"/>
        <w:rPr>
          <w:sz w:val="24"/>
          <w:szCs w:val="24"/>
        </w:rPr>
      </w:pPr>
    </w:p>
    <w:p w14:paraId="37B38BE9" w14:textId="77777777" w:rsidR="00CB5539" w:rsidRDefault="00E96512">
      <w:pPr>
        <w:pStyle w:val="BodyA"/>
        <w:widowControl/>
        <w:ind w:left="1080" w:right="1080"/>
        <w:rPr>
          <w:sz w:val="24"/>
          <w:szCs w:val="24"/>
        </w:rPr>
      </w:pPr>
      <w:r>
        <w:rPr>
          <w:sz w:val="24"/>
          <w:szCs w:val="24"/>
          <w:lang w:val="en-US"/>
        </w:rPr>
        <w:t xml:space="preserve">NOTES: There is </w:t>
      </w:r>
      <w:r>
        <w:rPr>
          <w:sz w:val="24"/>
          <w:szCs w:val="24"/>
          <w:u w:val="single"/>
          <w:lang w:val="en-US"/>
        </w:rPr>
        <w:t>always a space</w:t>
      </w:r>
      <w:r>
        <w:rPr>
          <w:sz w:val="24"/>
          <w:szCs w:val="24"/>
          <w:lang w:val="en-US"/>
        </w:rPr>
        <w:t xml:space="preserve"> after each period in the composer</w:t>
      </w:r>
      <w:r>
        <w:rPr>
          <w:sz w:val="24"/>
          <w:szCs w:val="24"/>
        </w:rPr>
        <w:t>’</w:t>
      </w:r>
      <w:r>
        <w:rPr>
          <w:sz w:val="24"/>
          <w:szCs w:val="24"/>
          <w:lang w:val="en-US"/>
        </w:rPr>
        <w:t xml:space="preserve">s first name: D. J. </w:t>
      </w:r>
    </w:p>
    <w:p w14:paraId="7E0B2C41" w14:textId="77777777" w:rsidR="00CB5539" w:rsidRDefault="00CB5539">
      <w:pPr>
        <w:pStyle w:val="BodyA"/>
        <w:widowControl/>
        <w:ind w:left="1080" w:right="1080"/>
        <w:rPr>
          <w:sz w:val="24"/>
          <w:szCs w:val="24"/>
        </w:rPr>
      </w:pPr>
    </w:p>
    <w:p w14:paraId="0DADA5D0" w14:textId="77777777" w:rsidR="00CB5539" w:rsidRDefault="00E96512">
      <w:pPr>
        <w:pStyle w:val="BodyA"/>
        <w:widowControl/>
        <w:ind w:left="1080" w:right="1080"/>
        <w:rPr>
          <w:sz w:val="24"/>
          <w:szCs w:val="24"/>
        </w:rPr>
      </w:pPr>
      <w:r>
        <w:rPr>
          <w:sz w:val="24"/>
          <w:szCs w:val="24"/>
          <w:lang w:val="en-US"/>
        </w:rPr>
        <w:t>Please discard previously dated materials and contact artist</w:t>
      </w:r>
      <w:r>
        <w:rPr>
          <w:sz w:val="24"/>
          <w:szCs w:val="24"/>
        </w:rPr>
        <w:t>’</w:t>
      </w:r>
      <w:r>
        <w:rPr>
          <w:sz w:val="24"/>
          <w:szCs w:val="24"/>
          <w:lang w:val="en-US"/>
        </w:rPr>
        <w:t>s management before making any alterations or cuts. Please do not use previously dated materials.</w:t>
      </w:r>
    </w:p>
    <w:p w14:paraId="59BEDB20" w14:textId="77777777" w:rsidR="00CB5539" w:rsidRDefault="00CB5539">
      <w:pPr>
        <w:pStyle w:val="BodyText"/>
        <w:ind w:left="1080" w:right="1080"/>
        <w:rPr>
          <w:sz w:val="26"/>
          <w:szCs w:val="26"/>
        </w:rPr>
      </w:pPr>
    </w:p>
    <w:p w14:paraId="09E94E2B" w14:textId="77777777" w:rsidR="00CB5539" w:rsidRDefault="00CB5539">
      <w:pPr>
        <w:pStyle w:val="BodyText"/>
        <w:ind w:left="1080" w:right="1080"/>
      </w:pPr>
    </w:p>
    <w:p w14:paraId="56687E8B" w14:textId="77777777" w:rsidR="00CB5539" w:rsidRDefault="00CB5539">
      <w:pPr>
        <w:pStyle w:val="BodyText"/>
        <w:ind w:left="1080" w:right="1080"/>
      </w:pPr>
    </w:p>
    <w:p w14:paraId="01CB79CF" w14:textId="77777777" w:rsidR="00CB5539" w:rsidRDefault="00CB5539">
      <w:pPr>
        <w:pStyle w:val="BodyText"/>
        <w:ind w:left="1080" w:right="1080"/>
      </w:pPr>
    </w:p>
    <w:p w14:paraId="760CAF78" w14:textId="77777777" w:rsidR="00CB5539" w:rsidRDefault="00CB5539">
      <w:pPr>
        <w:pStyle w:val="BodyText"/>
        <w:ind w:left="1080" w:right="1080"/>
      </w:pPr>
    </w:p>
    <w:p w14:paraId="5FB4946B" w14:textId="77777777" w:rsidR="00CB5539" w:rsidRDefault="00CB5539">
      <w:pPr>
        <w:pStyle w:val="BodyText"/>
        <w:ind w:left="1080" w:right="1080"/>
      </w:pPr>
    </w:p>
    <w:p w14:paraId="2DAEA729" w14:textId="77777777" w:rsidR="00CB5539" w:rsidRDefault="00CB5539">
      <w:pPr>
        <w:pStyle w:val="BodyText"/>
        <w:ind w:left="1080" w:right="1080"/>
        <w:rPr>
          <w:b/>
          <w:bCs/>
        </w:rPr>
      </w:pPr>
    </w:p>
    <w:p w14:paraId="204FA504" w14:textId="77777777" w:rsidR="00CB5539" w:rsidRDefault="00CB5539">
      <w:pPr>
        <w:pStyle w:val="BodyText"/>
        <w:ind w:left="1080" w:right="1080"/>
        <w:rPr>
          <w:b/>
          <w:bCs/>
        </w:rPr>
      </w:pPr>
    </w:p>
    <w:p w14:paraId="2A7A4B1E" w14:textId="77777777" w:rsidR="00CB5539" w:rsidRDefault="00CB5539">
      <w:pPr>
        <w:pStyle w:val="BodyText"/>
        <w:ind w:left="1080" w:right="1080"/>
        <w:rPr>
          <w:b/>
          <w:bCs/>
        </w:rPr>
      </w:pPr>
    </w:p>
    <w:p w14:paraId="30A08E5F" w14:textId="77777777" w:rsidR="00CB5539" w:rsidRDefault="00CB5539">
      <w:pPr>
        <w:pStyle w:val="BodyText"/>
        <w:ind w:left="1080" w:right="1080"/>
        <w:rPr>
          <w:b/>
          <w:bCs/>
        </w:rPr>
      </w:pPr>
    </w:p>
    <w:p w14:paraId="1A82AF80" w14:textId="77777777" w:rsidR="00CB5539" w:rsidRDefault="00CB5539">
      <w:pPr>
        <w:pStyle w:val="BodyText"/>
        <w:ind w:left="1080" w:right="1080"/>
        <w:rPr>
          <w:b/>
          <w:bCs/>
        </w:rPr>
      </w:pPr>
    </w:p>
    <w:p w14:paraId="229384F0" w14:textId="77777777" w:rsidR="00CB5539" w:rsidRDefault="00CB5539">
      <w:pPr>
        <w:pStyle w:val="BodyText"/>
        <w:ind w:left="1080" w:right="1080"/>
      </w:pPr>
    </w:p>
    <w:sectPr w:rsidR="00CB5539">
      <w:headerReference w:type="default" r:id="rId6"/>
      <w:footerReference w:type="default" r:id="rId7"/>
      <w:pgSz w:w="12240" w:h="15840"/>
      <w:pgMar w:top="720" w:right="720" w:bottom="720" w:left="720" w:header="288"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A758F" w14:textId="77777777" w:rsidR="00E96512" w:rsidRDefault="00E96512">
      <w:r>
        <w:separator/>
      </w:r>
    </w:p>
  </w:endnote>
  <w:endnote w:type="continuationSeparator" w:id="0">
    <w:p w14:paraId="4DAF7896" w14:textId="77777777" w:rsidR="00E96512" w:rsidRDefault="00E9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64BB2" w14:textId="77777777" w:rsidR="00CB5539" w:rsidRDefault="00E96512">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E96512">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411E0" w14:textId="77777777" w:rsidR="00E96512" w:rsidRDefault="00E96512">
      <w:r>
        <w:separator/>
      </w:r>
    </w:p>
  </w:footnote>
  <w:footnote w:type="continuationSeparator" w:id="0">
    <w:p w14:paraId="3EDA9665" w14:textId="77777777" w:rsidR="00E96512" w:rsidRDefault="00E9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A1AF" w14:textId="77777777" w:rsidR="00CB5539" w:rsidRDefault="00E96512">
    <w:pPr>
      <w:pStyle w:val="BodyText"/>
      <w:ind w:left="5484"/>
      <w:jc w:val="right"/>
      <w:rPr>
        <w:sz w:val="20"/>
        <w:szCs w:val="20"/>
      </w:rPr>
    </w:pPr>
    <w:r>
      <w:rPr>
        <w:noProof/>
        <w:sz w:val="20"/>
        <w:szCs w:val="20"/>
      </w:rPr>
      <w:drawing>
        <wp:inline distT="0" distB="0" distL="0" distR="0" wp14:anchorId="0A503F15" wp14:editId="4390C5FF">
          <wp:extent cx="2204723"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3" cy="1092200"/>
                  </a:xfrm>
                  <a:prstGeom prst="rect">
                    <a:avLst/>
                  </a:prstGeom>
                  <a:ln w="12700" cap="flat">
                    <a:noFill/>
                    <a:miter lim="400000"/>
                  </a:ln>
                  <a:effectLst/>
                </pic:spPr>
              </pic:pic>
            </a:graphicData>
          </a:graphic>
        </wp:inline>
      </w:drawing>
    </w:r>
  </w:p>
  <w:p w14:paraId="6F57920F" w14:textId="77777777" w:rsidR="00CB5539" w:rsidRDefault="00E96512">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39"/>
    <w:rsid w:val="00667FF7"/>
    <w:rsid w:val="00CB5539"/>
    <w:rsid w:val="00E9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C6A3"/>
  <w15:docId w15:val="{87D62AAC-A594-48BE-831A-75D6B17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cp:revision>
  <dcterms:created xsi:type="dcterms:W3CDTF">2024-08-11T22:53:00Z</dcterms:created>
  <dcterms:modified xsi:type="dcterms:W3CDTF">2024-08-11T22:53:00Z</dcterms:modified>
</cp:coreProperties>
</file>